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40" w:rsidRDefault="00610A40" w:rsidP="00610A40">
      <w:pPr>
        <w:pStyle w:val="Heading3"/>
        <w:rPr>
          <w:rFonts w:ascii="Arial" w:hAnsi="Arial"/>
          <w:szCs w:val="20"/>
          <w:lang w:val="ro-RO" w:eastAsia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OPERATOR ECONOMIC</w:t>
      </w:r>
    </w:p>
    <w:p w:rsidR="00610A40" w:rsidRDefault="00610A40" w:rsidP="00610A40">
      <w:pPr>
        <w:pStyle w:val="TextBody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……………………………</w:t>
      </w:r>
    </w:p>
    <w:p w:rsidR="00610A40" w:rsidRDefault="00610A40" w:rsidP="00610A40">
      <w:pPr>
        <w:pStyle w:val="TextBody"/>
        <w:jc w:val="both"/>
        <w:rPr>
          <w:lang w:val="ro-RO"/>
        </w:rPr>
      </w:pPr>
      <w:r>
        <w:rPr>
          <w:rFonts w:ascii="Times New Roman" w:hAnsi="Times New Roman" w:cs="Times New Roman"/>
          <w:i/>
          <w:iCs/>
          <w:lang w:val="ro-RO"/>
        </w:rPr>
        <w:t>(denumire)</w:t>
      </w:r>
    </w:p>
    <w:p w:rsidR="00610A40" w:rsidRDefault="00610A40" w:rsidP="00610A40">
      <w:pPr>
        <w:pStyle w:val="TextBody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 </w:t>
      </w:r>
    </w:p>
    <w:p w:rsidR="00610A40" w:rsidRDefault="00610A40" w:rsidP="00610A40">
      <w:pPr>
        <w:pStyle w:val="TextBody"/>
        <w:jc w:val="both"/>
        <w:rPr>
          <w:lang w:val="ro-RO"/>
        </w:rPr>
      </w:pPr>
      <w:bookmarkStart w:id="0" w:name="_GoBack"/>
      <w:r>
        <w:rPr>
          <w:rFonts w:ascii="Times New Roman" w:hAnsi="Times New Roman" w:cs="Times New Roman"/>
          <w:b/>
          <w:bCs/>
          <w:lang w:val="ro-RO"/>
        </w:rPr>
        <w:t>INFORMAŢII GENERALE  CU CIFRA GLOBALĂ DE AFACERI</w:t>
      </w:r>
    </w:p>
    <w:bookmarkEnd w:id="0"/>
    <w:p w:rsidR="00610A40" w:rsidRDefault="00610A40" w:rsidP="00610A40">
      <w:pPr>
        <w:pStyle w:val="TextBody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1. Denumire:</w:t>
      </w:r>
    </w:p>
    <w:p w:rsidR="00610A40" w:rsidRDefault="00610A40" w:rsidP="00610A40">
      <w:pPr>
        <w:pStyle w:val="TextBody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2. Cod fiscal:</w:t>
      </w:r>
    </w:p>
    <w:p w:rsidR="00610A40" w:rsidRDefault="00610A40" w:rsidP="00610A40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lang w:val="ro-RO"/>
        </w:rPr>
        <w:t>3. Adresa sediului central:</w:t>
      </w:r>
    </w:p>
    <w:p w:rsidR="00610A40" w:rsidRDefault="00610A40" w:rsidP="00610A40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lang w:val="ro-RO"/>
        </w:rPr>
        <w:t>4. Telefon: …………………………</w:t>
      </w:r>
    </w:p>
    <w:p w:rsidR="00610A40" w:rsidRDefault="00610A40" w:rsidP="00610A40">
      <w:pPr>
        <w:pStyle w:val="TextBody"/>
        <w:ind w:left="284"/>
        <w:jc w:val="both"/>
        <w:rPr>
          <w:lang w:val="it-IT"/>
        </w:rPr>
      </w:pPr>
      <w:r>
        <w:rPr>
          <w:rFonts w:ascii="Times New Roman" w:hAnsi="Times New Roman" w:cs="Times New Roman"/>
          <w:lang w:val="ro-RO"/>
        </w:rPr>
        <w:t>Fax: …………………………</w:t>
      </w:r>
    </w:p>
    <w:p w:rsidR="00610A40" w:rsidRDefault="00610A40" w:rsidP="00610A40">
      <w:pPr>
        <w:pStyle w:val="TextBody"/>
        <w:ind w:left="284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>E-mail: …………………………</w:t>
      </w:r>
    </w:p>
    <w:p w:rsidR="00610A40" w:rsidRDefault="00610A40" w:rsidP="00610A40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5. Certificat de înmatriculare/înregistrare: </w:t>
      </w:r>
    </w:p>
    <w:p w:rsidR="00610A40" w:rsidRDefault="00610A40" w:rsidP="00610A40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   </w:t>
      </w:r>
      <w:r>
        <w:rPr>
          <w:rFonts w:ascii="Times New Roman" w:hAnsi="Times New Roman" w:cs="Times New Roman"/>
          <w:i/>
          <w:iCs/>
          <w:lang w:val="ro-RO"/>
        </w:rPr>
        <w:t>(număr, dată, loc de înmatriculare/înregistrare)</w:t>
      </w:r>
    </w:p>
    <w:p w:rsidR="00610A40" w:rsidRDefault="00610A40" w:rsidP="00610A40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lang w:val="ro-RO"/>
        </w:rPr>
        <w:t>6. Obiect de activitate, pe domenii:</w:t>
      </w:r>
    </w:p>
    <w:p w:rsidR="00610A40" w:rsidRDefault="00610A40" w:rsidP="00610A40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lang w:val="fr-FR"/>
        </w:rPr>
        <w:t xml:space="preserve">   </w:t>
      </w:r>
      <w:r>
        <w:rPr>
          <w:rFonts w:ascii="Times New Roman" w:hAnsi="Times New Roman" w:cs="Times New Roman"/>
          <w:i/>
          <w:iCs/>
          <w:lang w:val="ro-RO"/>
        </w:rPr>
        <w:t>(în conformitate cu prevederile din statutul propriu)</w:t>
      </w:r>
    </w:p>
    <w:p w:rsidR="00610A40" w:rsidRDefault="00610A40" w:rsidP="00610A40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lang w:val="ro-RO"/>
        </w:rPr>
        <w:t xml:space="preserve">7. Birourile filialelor/sucursalelor locale, dacă este cazul: </w:t>
      </w:r>
    </w:p>
    <w:p w:rsidR="00610A40" w:rsidRDefault="00610A40" w:rsidP="00610A40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i/>
          <w:iCs/>
          <w:lang w:val="ro-RO"/>
        </w:rPr>
        <w:t>(adrese complete, telefon/fax, certificate de înmatriculare/înregistrare</w:t>
      </w:r>
      <w:r>
        <w:rPr>
          <w:rFonts w:ascii="Times New Roman" w:hAnsi="Times New Roman" w:cs="Times New Roman"/>
          <w:lang w:val="ro-RO"/>
        </w:rPr>
        <w:t>)</w:t>
      </w:r>
    </w:p>
    <w:p w:rsidR="00610A40" w:rsidRDefault="00610A40" w:rsidP="00610A40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lang w:val="ro-RO"/>
        </w:rPr>
        <w:t>8. Principala piaţă a afacerilor:</w:t>
      </w:r>
    </w:p>
    <w:p w:rsidR="00610A40" w:rsidRDefault="00610A40" w:rsidP="00610A40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lang w:val="ro-RO"/>
        </w:rPr>
        <w:t>9. Cifra de afaceri pe ultimii trei ani:</w:t>
      </w:r>
    </w:p>
    <w:tbl>
      <w:tblPr>
        <w:tblW w:w="0" w:type="auto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2"/>
        <w:gridCol w:w="3004"/>
        <w:gridCol w:w="3026"/>
      </w:tblGrid>
      <w:tr w:rsidR="00610A40" w:rsidTr="00610A40">
        <w:trPr>
          <w:trHeight w:val="432"/>
        </w:trPr>
        <w:tc>
          <w:tcPr>
            <w:tcW w:w="3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610A40" w:rsidRDefault="00610A40">
            <w:pPr>
              <w:pStyle w:val="TableContents"/>
              <w:spacing w:after="283"/>
              <w:jc w:val="both"/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Anul</w:t>
            </w: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610A40" w:rsidRDefault="00610A4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Cifra de afaceri anuală </w:t>
            </w:r>
          </w:p>
          <w:p w:rsidR="00610A40" w:rsidRDefault="00610A40">
            <w:pPr>
              <w:pStyle w:val="NoSpacing"/>
              <w:rPr>
                <w:lang w:val="fr-FR"/>
              </w:rPr>
            </w:pPr>
            <w:r>
              <w:t>(la 31.12) - lei -</w:t>
            </w: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610A40" w:rsidRDefault="00610A40">
            <w:pPr>
              <w:pStyle w:val="NoSpacing"/>
              <w:rPr>
                <w:b/>
                <w:lang w:val="ro-RO"/>
              </w:rPr>
            </w:pPr>
            <w:r>
              <w:rPr>
                <w:b/>
              </w:rPr>
              <w:t xml:space="preserve">Cifra de afaceri anuală </w:t>
            </w:r>
          </w:p>
          <w:p w:rsidR="00610A40" w:rsidRDefault="00610A40">
            <w:pPr>
              <w:pStyle w:val="NoSpacing"/>
              <w:rPr>
                <w:lang w:val="fr-FR"/>
              </w:rPr>
            </w:pPr>
            <w:r>
              <w:t>(la 31.12) - echivalent euro -</w:t>
            </w:r>
          </w:p>
        </w:tc>
      </w:tr>
      <w:tr w:rsidR="00610A40" w:rsidTr="00610A40">
        <w:trPr>
          <w:trHeight w:val="229"/>
        </w:trPr>
        <w:tc>
          <w:tcPr>
            <w:tcW w:w="3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610A40" w:rsidRDefault="00610A40">
            <w:pPr>
              <w:pStyle w:val="TableContents"/>
              <w:spacing w:after="283"/>
              <w:jc w:val="both"/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10A40" w:rsidRDefault="00610A40">
            <w:pPr>
              <w:pStyle w:val="TableContents"/>
              <w:spacing w:after="283"/>
              <w:jc w:val="both"/>
            </w:pP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10A40" w:rsidRDefault="00610A40">
            <w:pPr>
              <w:pStyle w:val="TableContents"/>
              <w:spacing w:after="283"/>
              <w:jc w:val="both"/>
            </w:pPr>
          </w:p>
        </w:tc>
      </w:tr>
      <w:tr w:rsidR="00610A40" w:rsidTr="00610A40">
        <w:trPr>
          <w:trHeight w:val="444"/>
        </w:trPr>
        <w:tc>
          <w:tcPr>
            <w:tcW w:w="3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610A40" w:rsidRDefault="00610A40">
            <w:pPr>
              <w:pStyle w:val="TableContents"/>
              <w:spacing w:after="283"/>
              <w:jc w:val="both"/>
            </w:pPr>
            <w:r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10A40" w:rsidRDefault="00610A40">
            <w:pPr>
              <w:pStyle w:val="TableContents"/>
              <w:spacing w:after="283"/>
              <w:jc w:val="both"/>
            </w:pP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10A40" w:rsidRDefault="00610A40">
            <w:pPr>
              <w:pStyle w:val="TableContents"/>
              <w:spacing w:after="283"/>
              <w:jc w:val="both"/>
            </w:pPr>
          </w:p>
        </w:tc>
      </w:tr>
      <w:tr w:rsidR="00610A40" w:rsidTr="00610A40">
        <w:trPr>
          <w:trHeight w:val="284"/>
        </w:trPr>
        <w:tc>
          <w:tcPr>
            <w:tcW w:w="3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610A40" w:rsidRDefault="00610A40">
            <w:pPr>
              <w:pStyle w:val="TableContents"/>
              <w:spacing w:after="283"/>
              <w:jc w:val="both"/>
            </w:pPr>
            <w:r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10A40" w:rsidRDefault="00610A40">
            <w:pPr>
              <w:pStyle w:val="TableContents"/>
              <w:spacing w:after="283"/>
              <w:jc w:val="both"/>
            </w:pP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10A40" w:rsidRDefault="00610A40">
            <w:pPr>
              <w:pStyle w:val="TableContents"/>
              <w:spacing w:after="283"/>
              <w:jc w:val="both"/>
            </w:pPr>
          </w:p>
        </w:tc>
      </w:tr>
      <w:tr w:rsidR="00610A40" w:rsidTr="00610A40">
        <w:trPr>
          <w:trHeight w:val="135"/>
        </w:trPr>
        <w:tc>
          <w:tcPr>
            <w:tcW w:w="3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610A40" w:rsidRDefault="00610A40">
            <w:pPr>
              <w:pStyle w:val="TableContents"/>
              <w:spacing w:after="283"/>
              <w:jc w:val="both"/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Medie anuală: </w:t>
            </w: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10A40" w:rsidRDefault="00610A40">
            <w:pPr>
              <w:pStyle w:val="TableContents"/>
              <w:spacing w:after="283"/>
              <w:jc w:val="both"/>
            </w:pPr>
          </w:p>
        </w:tc>
        <w:tc>
          <w:tcPr>
            <w:tcW w:w="3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10A40" w:rsidRDefault="00610A40">
            <w:pPr>
              <w:pStyle w:val="TableContents"/>
              <w:spacing w:after="283"/>
              <w:jc w:val="both"/>
            </w:pPr>
          </w:p>
        </w:tc>
      </w:tr>
    </w:tbl>
    <w:p w:rsidR="00610A40" w:rsidRDefault="00610A40" w:rsidP="00610A40">
      <w:pPr>
        <w:pStyle w:val="TextBody"/>
        <w:jc w:val="both"/>
      </w:pPr>
      <w:r>
        <w:rPr>
          <w:rFonts w:ascii="Times New Roman" w:hAnsi="Times New Roman" w:cs="Times New Roman"/>
        </w:rPr>
        <w:t>                                                                                                     </w:t>
      </w:r>
    </w:p>
    <w:p w:rsidR="00610A40" w:rsidRDefault="00610A40" w:rsidP="00610A40">
      <w:pPr>
        <w:pStyle w:val="NoSpacing"/>
      </w:pPr>
      <w:r>
        <w:t>Data completării: ……………</w:t>
      </w:r>
    </w:p>
    <w:p w:rsidR="00610A40" w:rsidRDefault="00610A40" w:rsidP="00610A40">
      <w:pPr>
        <w:pStyle w:val="NoSpacing"/>
      </w:pPr>
      <w:r>
        <w:t>___________________________</w:t>
      </w:r>
    </w:p>
    <w:p w:rsidR="00610A40" w:rsidRDefault="00610A40" w:rsidP="00610A40">
      <w:pPr>
        <w:pStyle w:val="NoSpacing"/>
      </w:pPr>
      <w:r>
        <w:t> </w:t>
      </w:r>
      <w:r>
        <w:rPr>
          <w:i/>
          <w:iCs/>
        </w:rPr>
        <w:t xml:space="preserve">(Nume, prenume)       </w:t>
      </w:r>
    </w:p>
    <w:p w:rsidR="00610A40" w:rsidRDefault="00610A40" w:rsidP="00610A40">
      <w:pPr>
        <w:pStyle w:val="NoSpacing"/>
      </w:pPr>
      <w:r>
        <w:t> ___________________________</w:t>
      </w:r>
    </w:p>
    <w:p w:rsidR="00610A40" w:rsidRDefault="00610A40" w:rsidP="00610A40">
      <w:pPr>
        <w:pStyle w:val="NoSpacing"/>
      </w:pPr>
      <w:r>
        <w:t> </w:t>
      </w:r>
      <w:r>
        <w:rPr>
          <w:i/>
          <w:iCs/>
        </w:rPr>
        <w:t xml:space="preserve">(Funcţie)                     </w:t>
      </w:r>
    </w:p>
    <w:p w:rsidR="00610A40" w:rsidRDefault="00610A40" w:rsidP="00610A40">
      <w:pPr>
        <w:pStyle w:val="NoSpacing"/>
      </w:pPr>
      <w:r>
        <w:t> </w:t>
      </w:r>
    </w:p>
    <w:p w:rsidR="00610A40" w:rsidRDefault="00610A40" w:rsidP="00610A40">
      <w:pPr>
        <w:pStyle w:val="NoSpacing"/>
      </w:pPr>
      <w:r>
        <w:t>___________________________</w:t>
      </w:r>
    </w:p>
    <w:p w:rsidR="00183251" w:rsidRPr="00610A40" w:rsidRDefault="00610A40" w:rsidP="00610A40">
      <w:pPr>
        <w:pStyle w:val="NoSpacing"/>
      </w:pPr>
      <w:r>
        <w:t> </w:t>
      </w:r>
      <w:r>
        <w:rPr>
          <w:i/>
          <w:iCs/>
        </w:rPr>
        <w:t>(Semnătura autorizată şi ştampila)</w:t>
      </w:r>
      <w:r>
        <w:rPr>
          <w:rFonts w:ascii="Times New Roman" w:hAnsi="Times New Roman"/>
        </w:rPr>
        <w:t> </w:t>
      </w:r>
    </w:p>
    <w:sectPr w:rsidR="00183251" w:rsidRPr="00610A40" w:rsidSect="00564BC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38" w:rsidRDefault="00846238" w:rsidP="00564BC5">
      <w:pPr>
        <w:spacing w:before="0"/>
      </w:pPr>
      <w:r>
        <w:separator/>
      </w:r>
    </w:p>
  </w:endnote>
  <w:endnote w:type="continuationSeparator" w:id="0">
    <w:p w:rsidR="00846238" w:rsidRDefault="00846238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56DA1B20" wp14:editId="084F8D58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610A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Pr="002775F4" w:rsidRDefault="00DB0E4C" w:rsidP="00564BC5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2B3007D4" wp14:editId="6CA91579">
          <wp:simplePos x="0" y="0"/>
          <wp:positionH relativeFrom="column">
            <wp:posOffset>-951865</wp:posOffset>
          </wp:positionH>
          <wp:positionV relativeFrom="paragraph">
            <wp:posOffset>27940</wp:posOffset>
          </wp:positionV>
          <wp:extent cx="15756255" cy="276225"/>
          <wp:effectExtent l="0" t="0" r="0" b="9525"/>
          <wp:wrapNone/>
          <wp:docPr id="9" name="Grafik 9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F4" w:rsidRPr="002775F4">
      <w:rPr>
        <w:rFonts w:cs="Lucida Sans Unicode"/>
        <w:sz w:val="18"/>
        <w:szCs w:val="18"/>
        <w:lang w:val="fr-FR" w:eastAsia="zh-CN"/>
      </w:rPr>
      <w:t xml:space="preserve">Contact </w:t>
    </w:r>
    <w:r w:rsidRPr="002775F4">
      <w:rPr>
        <w:rFonts w:cs="Lucida Sans Unicode"/>
        <w:sz w:val="18"/>
        <w:szCs w:val="18"/>
        <w:lang w:val="fr-FR" w:eastAsia="zh-CN"/>
      </w:rPr>
      <w:t>:     http://</w:t>
    </w:r>
    <w:r w:rsidR="002775F4" w:rsidRPr="002775F4">
      <w:rPr>
        <w:rFonts w:cs="Lucida Sans Unicode"/>
        <w:sz w:val="18"/>
        <w:szCs w:val="18"/>
        <w:lang w:val="fr-FR" w:eastAsia="zh-CN"/>
      </w:rPr>
      <w:t>www.licitatie-publica.ro</w:t>
    </w:r>
    <w:r w:rsidRPr="002775F4">
      <w:rPr>
        <w:rFonts w:cs="Lucida Sans Unicode"/>
        <w:sz w:val="18"/>
        <w:szCs w:val="18"/>
        <w:lang w:val="fr-FR" w:eastAsia="zh-CN"/>
      </w:rPr>
      <w:t xml:space="preserve">   -   </w:t>
    </w:r>
    <w:hyperlink r:id="rId3" w:history="1">
      <w:r w:rsidRPr="002775F4">
        <w:rPr>
          <w:rFonts w:cs="Lucida Sans Unicode"/>
          <w:sz w:val="18"/>
          <w:szCs w:val="18"/>
          <w:lang w:val="fr-FR" w:eastAsia="zh-CN"/>
        </w:rPr>
        <w:t>office@</w:t>
      </w:r>
      <w:r w:rsidR="002775F4" w:rsidRPr="002775F4">
        <w:rPr>
          <w:rFonts w:cs="Lucida Sans Unicode"/>
          <w:sz w:val="18"/>
          <w:szCs w:val="18"/>
          <w:lang w:val="fr-FR" w:eastAsia="zh-CN"/>
        </w:rPr>
        <w:t xml:space="preserve"> licitatie-publica.ro   </w:t>
      </w:r>
    </w:hyperlink>
    <w:r w:rsidRPr="002775F4">
      <w:rPr>
        <w:rFonts w:cs="Lucida Sans Unicode"/>
        <w:sz w:val="18"/>
        <w:szCs w:val="18"/>
        <w:lang w:val="fr-FR" w:eastAsia="zh-CN"/>
      </w:rPr>
      <w:t xml:space="preserve">-   </w:t>
    </w:r>
    <w:r w:rsidR="002775F4">
      <w:rPr>
        <w:rFonts w:cs="Lucida Sans Unicode"/>
        <w:sz w:val="18"/>
        <w:szCs w:val="18"/>
        <w:lang w:val="fr-FR" w:eastAsia="zh-CN"/>
      </w:rPr>
      <w:t xml:space="preserve">+40 (0) </w:t>
    </w:r>
    <w:r w:rsidR="002775F4" w:rsidRPr="00FE36E2">
      <w:rPr>
        <w:rStyle w:val="skypec2ctextspan"/>
        <w:bCs/>
        <w:lang w:val="fr-FR"/>
      </w:rPr>
      <w:t>369-591482</w:t>
    </w:r>
  </w:p>
  <w:p w:rsidR="00DB0E4C" w:rsidRPr="002775F4" w:rsidRDefault="00DB0E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38" w:rsidRDefault="00846238" w:rsidP="00564BC5">
      <w:pPr>
        <w:spacing w:before="0"/>
      </w:pPr>
      <w:r>
        <w:separator/>
      </w:r>
    </w:p>
  </w:footnote>
  <w:footnote w:type="continuationSeparator" w:id="0">
    <w:p w:rsidR="00846238" w:rsidRDefault="00846238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C745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000" cy="104040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_1816x2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4346D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653BB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7B70"/>
    <w:rsid w:val="00497540"/>
    <w:rsid w:val="004A6778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46238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45190"/>
    <w:rsid w:val="00D63612"/>
    <w:rsid w:val="00D66071"/>
    <w:rsid w:val="00D70CB9"/>
    <w:rsid w:val="00DB0E4C"/>
    <w:rsid w:val="00DD71AE"/>
    <w:rsid w:val="00DE04FA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B69C4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link w:val="NoSpacingCha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NoSpacingChar">
    <w:name w:val="No Spacing Char"/>
    <w:link w:val="NoSpacing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ender-service.co.uk" TargetMode="External"/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38AC-ACCA-4FE4-806C-B6D9CCCC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Declaratie;cifra de afaceri;achizitii publice</cp:keywords>
  <cp:lastModifiedBy>Asus</cp:lastModifiedBy>
  <cp:revision>2</cp:revision>
  <dcterms:created xsi:type="dcterms:W3CDTF">2017-08-09T12:36:00Z</dcterms:created>
  <dcterms:modified xsi:type="dcterms:W3CDTF">2017-08-09T12:36:00Z</dcterms:modified>
</cp:coreProperties>
</file>